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C16F8" w14:textId="3215A8A6" w:rsidR="008B491D" w:rsidRPr="00210B52" w:rsidRDefault="00CB10EC" w:rsidP="006B05E8">
      <w:pPr>
        <w:spacing w:line="240" w:lineRule="auto"/>
        <w:rPr>
          <w:rFonts w:ascii="PT Sans" w:hAnsi="PT Sans"/>
          <w:color w:val="11316C"/>
          <w:sz w:val="32"/>
          <w:szCs w:val="32"/>
        </w:rPr>
      </w:pPr>
      <w:r w:rsidRPr="00210B52">
        <w:rPr>
          <w:rFonts w:ascii="PT Sans" w:hAnsi="PT Sans"/>
          <w:color w:val="11316C"/>
          <w:sz w:val="32"/>
          <w:szCs w:val="32"/>
        </w:rPr>
        <w:t>Ehrenamtsakademie für das Handwerk in Baden-Württemberg</w:t>
      </w:r>
    </w:p>
    <w:p w14:paraId="2B57F422" w14:textId="77777777" w:rsidR="00210B52" w:rsidRDefault="00D912C0" w:rsidP="006B05E8">
      <w:pPr>
        <w:spacing w:line="240" w:lineRule="auto"/>
        <w:rPr>
          <w:rFonts w:ascii="PT Sans" w:hAnsi="PT Sans"/>
          <w:b/>
          <w:bCs/>
          <w:color w:val="11316C"/>
          <w:sz w:val="20"/>
          <w:szCs w:val="20"/>
        </w:rPr>
      </w:pPr>
      <w:r w:rsidRPr="00210B52">
        <w:rPr>
          <w:rFonts w:ascii="PT Sans" w:hAnsi="PT Sans"/>
          <w:b/>
          <w:bCs/>
          <w:color w:val="11316C"/>
          <w:sz w:val="20"/>
          <w:szCs w:val="20"/>
        </w:rPr>
        <w:t>Ehrenamt gibt es nicht nur im Fußballverein und bei der Feuerwehr. Jeden Tag engagieren sich landesweit hunderte von Handwerkerinnen und Handwerkern zusätzlich zu ihrem Broterwerb ehrenamtlich in den Handwerksorganisationen. Jetzt erhalten sie in der Amtsausübung mehr Unterstützung. Öffentliche Auftritte, rechtliche Grundlagen, Führungsfähigkeiten – in solchen und weiteren Themen können sich Ehrenamtsträger im baden-württembergischen Handwerk weiterbilden.</w:t>
      </w:r>
      <w:r w:rsidRPr="00210B52">
        <w:rPr>
          <w:rFonts w:ascii="PT Sans" w:hAnsi="PT Sans"/>
          <w:color w:val="11316C"/>
          <w:sz w:val="20"/>
          <w:szCs w:val="20"/>
        </w:rPr>
        <w:br/>
      </w:r>
      <w:r w:rsidRPr="00210B52">
        <w:rPr>
          <w:rFonts w:ascii="PT Sans" w:hAnsi="PT Sans"/>
          <w:color w:val="11316C"/>
          <w:sz w:val="20"/>
          <w:szCs w:val="20"/>
        </w:rPr>
        <w:br/>
        <w:t>Das Ehrenamt ist das Rückgrat der handwerklichen Selbstverwaltung. Um die Schlagkraft des Handwerks auch in Zukunft zu sichern, benötigt aber auch dessen Ehrenamt Nachhaltigkeit und Zukunftsorientierung. Mithilfe der Seminare der Ehrenamtsakademie können Handwerkerinnen und Handwerker ihre Sach- und Strukturkenntnisse erweitern</w:t>
      </w:r>
      <w:r w:rsidR="00CB10EC" w:rsidRPr="00210B52">
        <w:rPr>
          <w:rFonts w:ascii="PT Sans" w:hAnsi="PT Sans"/>
          <w:color w:val="11316C"/>
          <w:sz w:val="20"/>
          <w:szCs w:val="20"/>
        </w:rPr>
        <w:t xml:space="preserve"> sowie </w:t>
      </w:r>
      <w:r w:rsidRPr="00210B52">
        <w:rPr>
          <w:rFonts w:ascii="PT Sans" w:hAnsi="PT Sans"/>
          <w:color w:val="11316C"/>
          <w:sz w:val="20"/>
          <w:szCs w:val="20"/>
        </w:rPr>
        <w:t>Selbstbewusstsein und Selbstwirksamkeit in ihrem ehrenamtlichen Tun vergrößern</w:t>
      </w:r>
      <w:r w:rsidR="00CB10EC" w:rsidRPr="00210B52">
        <w:rPr>
          <w:rFonts w:ascii="PT Sans" w:hAnsi="PT Sans"/>
          <w:color w:val="11316C"/>
          <w:sz w:val="20"/>
          <w:szCs w:val="20"/>
        </w:rPr>
        <w:t>. So erfolgt eine Qualitätssicherung im Ehrenamt und die öffentliche Sichtbarkeit und Wertschätzung für das Ehrenamt im Handwerk wird gesteigert.</w:t>
      </w:r>
      <w:r w:rsidR="00CB10EC" w:rsidRPr="00210B52">
        <w:rPr>
          <w:rFonts w:ascii="PT Sans" w:hAnsi="PT Sans"/>
          <w:color w:val="11316C"/>
          <w:sz w:val="20"/>
          <w:szCs w:val="20"/>
        </w:rPr>
        <w:br/>
      </w:r>
      <w:r w:rsidR="00CB10EC" w:rsidRPr="00210B52">
        <w:rPr>
          <w:rFonts w:ascii="PT Sans" w:hAnsi="PT Sans"/>
          <w:color w:val="11316C"/>
          <w:sz w:val="20"/>
          <w:szCs w:val="20"/>
        </w:rPr>
        <w:br/>
      </w:r>
    </w:p>
    <w:p w14:paraId="19A7164B" w14:textId="1E37ED3D" w:rsidR="00210B52" w:rsidRDefault="00CB10EC" w:rsidP="006B05E8">
      <w:pPr>
        <w:spacing w:line="240" w:lineRule="auto"/>
        <w:rPr>
          <w:rFonts w:ascii="PT Sans" w:hAnsi="PT Sans"/>
          <w:b/>
          <w:bCs/>
          <w:color w:val="11316C"/>
          <w:sz w:val="20"/>
          <w:szCs w:val="20"/>
        </w:rPr>
      </w:pPr>
      <w:r w:rsidRPr="00210B52">
        <w:rPr>
          <w:rFonts w:ascii="PT Sans" w:hAnsi="PT Sans"/>
          <w:b/>
          <w:bCs/>
          <w:i/>
          <w:iCs/>
          <w:color w:val="11316C"/>
          <w:sz w:val="20"/>
          <w:szCs w:val="20"/>
        </w:rPr>
        <w:t>Zielgruppe:</w:t>
      </w:r>
      <w:r w:rsidRPr="00210B52">
        <w:rPr>
          <w:rFonts w:ascii="PT Sans" w:hAnsi="PT Sans"/>
          <w:color w:val="11316C"/>
          <w:sz w:val="20"/>
          <w:szCs w:val="20"/>
        </w:rPr>
        <w:br/>
      </w:r>
      <w:r w:rsidR="001F7090">
        <w:rPr>
          <w:rFonts w:ascii="PT Sans" w:hAnsi="PT Sans"/>
          <w:color w:val="11316C"/>
          <w:sz w:val="20"/>
          <w:szCs w:val="20"/>
        </w:rPr>
        <w:t xml:space="preserve">Ober- und Kreishandwerksmeister:innen sowie </w:t>
      </w:r>
      <w:r w:rsidRPr="00210B52">
        <w:rPr>
          <w:rFonts w:ascii="PT Sans" w:hAnsi="PT Sans"/>
          <w:color w:val="11316C"/>
          <w:sz w:val="20"/>
          <w:szCs w:val="20"/>
        </w:rPr>
        <w:t xml:space="preserve">Vorstands- und Gremienmitglieder der Handwerkskammern, Kreishandwerkerschaften, Innungen und Fachverbände in Baden-Württemberg; Mitglieder </w:t>
      </w:r>
      <w:r w:rsidR="001F7090">
        <w:rPr>
          <w:rFonts w:ascii="PT Sans" w:hAnsi="PT Sans"/>
          <w:color w:val="11316C"/>
          <w:sz w:val="20"/>
          <w:szCs w:val="20"/>
        </w:rPr>
        <w:t xml:space="preserve">jeglicher </w:t>
      </w:r>
      <w:r w:rsidRPr="00210B52">
        <w:rPr>
          <w:rFonts w:ascii="PT Sans" w:hAnsi="PT Sans"/>
          <w:color w:val="11316C"/>
          <w:sz w:val="20"/>
          <w:szCs w:val="20"/>
        </w:rPr>
        <w:t>Prüfungsausschüsse; Mitglieder Vollversammlungen; alle anderen, die sich ebenfalls ehrenamtlich für das Handwerk engagieren oder sich als Handwerker:in für die Übernahme eines Ehrenamts im Handwerk interessieren. Die Teilnahme an den Seminaren ist für oben genannte Personengruppen kostenfrei.</w:t>
      </w:r>
      <w:r w:rsidRPr="00210B52">
        <w:rPr>
          <w:rFonts w:ascii="PT Sans" w:hAnsi="PT Sans"/>
          <w:color w:val="11316C"/>
          <w:sz w:val="20"/>
          <w:szCs w:val="20"/>
        </w:rPr>
        <w:br/>
      </w:r>
      <w:r w:rsidRPr="00210B52">
        <w:rPr>
          <w:rFonts w:ascii="PT Sans" w:hAnsi="PT Sans"/>
          <w:color w:val="11316C"/>
          <w:sz w:val="20"/>
          <w:szCs w:val="20"/>
        </w:rPr>
        <w:br/>
      </w:r>
    </w:p>
    <w:p w14:paraId="20814397" w14:textId="683D7B10" w:rsidR="00210B52" w:rsidRDefault="00CB10EC" w:rsidP="006B05E8">
      <w:pPr>
        <w:spacing w:line="240" w:lineRule="auto"/>
        <w:rPr>
          <w:rFonts w:ascii="PT Sans" w:hAnsi="PT Sans"/>
          <w:color w:val="11316C"/>
          <w:sz w:val="20"/>
          <w:szCs w:val="20"/>
        </w:rPr>
      </w:pPr>
      <w:r w:rsidRPr="00210B52">
        <w:rPr>
          <w:rFonts w:ascii="PT Sans" w:hAnsi="PT Sans"/>
          <w:b/>
          <w:bCs/>
          <w:i/>
          <w:iCs/>
          <w:color w:val="11316C"/>
          <w:sz w:val="20"/>
          <w:szCs w:val="20"/>
        </w:rPr>
        <w:t>Seminarthemen:</w:t>
      </w:r>
      <w:r w:rsidRPr="00210B52">
        <w:rPr>
          <w:rFonts w:ascii="PT Sans" w:hAnsi="PT Sans"/>
          <w:color w:val="11316C"/>
          <w:sz w:val="20"/>
          <w:szCs w:val="20"/>
        </w:rPr>
        <w:br/>
        <w:t>„Rhetorik – Souverän auftreten und reden“</w:t>
      </w:r>
      <w:r w:rsidRPr="00210B52">
        <w:rPr>
          <w:rFonts w:ascii="PT Sans" w:hAnsi="PT Sans"/>
          <w:color w:val="11316C"/>
          <w:sz w:val="20"/>
          <w:szCs w:val="20"/>
        </w:rPr>
        <w:br/>
        <w:t>„Einführung ins Ehrenamt im Handwerk“</w:t>
      </w:r>
      <w:r w:rsidRPr="00210B52">
        <w:rPr>
          <w:rFonts w:ascii="PT Sans" w:hAnsi="PT Sans"/>
          <w:color w:val="11316C"/>
          <w:sz w:val="20"/>
          <w:szCs w:val="20"/>
        </w:rPr>
        <w:br/>
        <w:t>„Versammlungsleitung, Aufgabendelegation, zeitgemäße Führung“</w:t>
      </w:r>
      <w:r w:rsidRPr="00210B52">
        <w:rPr>
          <w:rFonts w:ascii="PT Sans" w:hAnsi="PT Sans"/>
          <w:color w:val="11316C"/>
          <w:sz w:val="20"/>
          <w:szCs w:val="20"/>
        </w:rPr>
        <w:br/>
      </w:r>
      <w:r w:rsidRPr="00210B52">
        <w:rPr>
          <w:rFonts w:ascii="PT Sans" w:hAnsi="PT Sans"/>
          <w:color w:val="11316C"/>
          <w:sz w:val="20"/>
          <w:szCs w:val="20"/>
        </w:rPr>
        <w:br/>
      </w:r>
    </w:p>
    <w:p w14:paraId="72699E80" w14:textId="500E22F2" w:rsidR="00210B52" w:rsidRDefault="00210B52" w:rsidP="006B05E8">
      <w:pPr>
        <w:spacing w:line="240" w:lineRule="auto"/>
        <w:rPr>
          <w:rFonts w:ascii="PT Sans" w:hAnsi="PT Sans"/>
          <w:color w:val="11316C"/>
          <w:sz w:val="20"/>
          <w:szCs w:val="20"/>
        </w:rPr>
      </w:pPr>
      <w:r>
        <w:rPr>
          <w:rFonts w:ascii="PT Sans" w:hAnsi="PT Sans"/>
          <w:color w:val="11316C"/>
          <w:sz w:val="20"/>
          <w:szCs w:val="20"/>
        </w:rPr>
        <w:t xml:space="preserve">Weitere Infos unter: </w:t>
      </w:r>
      <w:r>
        <w:rPr>
          <w:rFonts w:ascii="PT Sans" w:hAnsi="PT Sans"/>
          <w:color w:val="11316C"/>
          <w:sz w:val="20"/>
          <w:szCs w:val="20"/>
        </w:rPr>
        <w:br/>
      </w:r>
      <w:r w:rsidRPr="00210B52">
        <w:rPr>
          <w:rFonts w:ascii="PT Sans" w:hAnsi="PT Sans"/>
          <w:b/>
          <w:bCs/>
          <w:color w:val="11316C"/>
          <w:sz w:val="20"/>
          <w:szCs w:val="20"/>
        </w:rPr>
        <w:t>www.ehrenamt-handwerk-bw.de</w:t>
      </w:r>
    </w:p>
    <w:p w14:paraId="6BE69EA7" w14:textId="77777777" w:rsidR="00210B52" w:rsidRDefault="00210B52" w:rsidP="006B05E8">
      <w:pPr>
        <w:spacing w:line="240" w:lineRule="auto"/>
        <w:rPr>
          <w:rFonts w:ascii="PT Sans" w:hAnsi="PT Sans"/>
          <w:color w:val="11316C"/>
          <w:sz w:val="20"/>
          <w:szCs w:val="20"/>
        </w:rPr>
      </w:pPr>
    </w:p>
    <w:p w14:paraId="7AB1A77B" w14:textId="77777777" w:rsidR="0020533A" w:rsidRDefault="0020533A" w:rsidP="006B05E8">
      <w:pPr>
        <w:spacing w:line="240" w:lineRule="auto"/>
        <w:rPr>
          <w:rFonts w:ascii="PT Sans" w:hAnsi="PT Sans"/>
          <w:color w:val="11316C"/>
          <w:sz w:val="20"/>
          <w:szCs w:val="20"/>
        </w:rPr>
      </w:pPr>
      <w:r w:rsidRPr="0020533A">
        <w:rPr>
          <w:rFonts w:ascii="PT Sans" w:hAnsi="PT Sans"/>
          <w:color w:val="11316C"/>
          <w:sz w:val="20"/>
          <w:szCs w:val="20"/>
        </w:rPr>
        <w:t>Die „Ehrenamtsakademie für das Handwerk in Baden-Württemberg“ ist Teil von „Horizont Handwerk“ und wird gefördert vom Ministerium für Wirtschaft, Arbeit und Tourismus Baden-Württemberg, Würth GmbH &amp; Co. KG, ZDH-ZERT GmbH, sowie aus Eigenmitteln der Mitgliedsorganisationen von HANDWERK BW.</w:t>
      </w:r>
      <w:r>
        <w:rPr>
          <w:rFonts w:ascii="PT Sans" w:hAnsi="PT Sans"/>
          <w:color w:val="11316C"/>
          <w:sz w:val="20"/>
          <w:szCs w:val="20"/>
        </w:rPr>
        <w:t xml:space="preserve"> </w:t>
      </w:r>
    </w:p>
    <w:p w14:paraId="4C09DE44" w14:textId="5F9BE51E" w:rsidR="00D912C0" w:rsidRPr="00210B52" w:rsidRDefault="00CB10EC" w:rsidP="006B05E8">
      <w:pPr>
        <w:spacing w:line="240" w:lineRule="auto"/>
        <w:rPr>
          <w:rFonts w:ascii="PT Sans" w:hAnsi="PT Sans"/>
          <w:color w:val="11316C"/>
          <w:sz w:val="20"/>
          <w:szCs w:val="20"/>
        </w:rPr>
      </w:pPr>
      <w:r w:rsidRPr="00210B52">
        <w:rPr>
          <w:rFonts w:ascii="PT Sans" w:hAnsi="PT Sans"/>
          <w:color w:val="11316C"/>
          <w:sz w:val="20"/>
          <w:szCs w:val="20"/>
        </w:rPr>
        <w:t>Das Konzept ist in Zusammenarbeit mit den Handwerkskammern sowie den Vorstandsverbänden des Unternehmerverbands Handwerk Baden-Württemberg entstanden.</w:t>
      </w:r>
    </w:p>
    <w:p w14:paraId="79668723" w14:textId="6D5B33F6" w:rsidR="00CB10EC" w:rsidRPr="00210B52" w:rsidRDefault="00CB10EC" w:rsidP="006B05E8">
      <w:pPr>
        <w:spacing w:line="240" w:lineRule="auto"/>
        <w:rPr>
          <w:rFonts w:ascii="PT Sans" w:hAnsi="PT Sans"/>
          <w:color w:val="11316C"/>
          <w:sz w:val="20"/>
          <w:szCs w:val="20"/>
        </w:rPr>
      </w:pPr>
      <w:r w:rsidRPr="00210B52">
        <w:rPr>
          <w:rFonts w:ascii="PT Sans" w:hAnsi="PT Sans"/>
          <w:color w:val="11316C"/>
          <w:sz w:val="20"/>
          <w:szCs w:val="20"/>
        </w:rPr>
        <w:br w:type="page"/>
      </w:r>
    </w:p>
    <w:p w14:paraId="2B6C55E5" w14:textId="2E08B278" w:rsidR="00414164" w:rsidRPr="00210B52" w:rsidRDefault="00414164" w:rsidP="006B05E8">
      <w:pPr>
        <w:spacing w:line="240" w:lineRule="auto"/>
        <w:rPr>
          <w:rFonts w:ascii="PT Sans" w:hAnsi="PT Sans"/>
          <w:color w:val="11316C"/>
          <w:sz w:val="20"/>
          <w:szCs w:val="20"/>
        </w:rPr>
      </w:pPr>
      <w:r w:rsidRPr="00210B52">
        <w:rPr>
          <w:rFonts w:ascii="PT Sans" w:hAnsi="PT Sans"/>
          <w:b/>
          <w:bCs/>
          <w:color w:val="11316C"/>
          <w:sz w:val="28"/>
          <w:szCs w:val="28"/>
        </w:rPr>
        <w:lastRenderedPageBreak/>
        <w:t>Rhetorik – Souverän auftreten und reden</w:t>
      </w:r>
      <w:r w:rsidRPr="00210B52">
        <w:rPr>
          <w:rFonts w:ascii="PT Sans" w:hAnsi="PT Sans"/>
          <w:color w:val="11316C"/>
          <w:sz w:val="20"/>
          <w:szCs w:val="20"/>
        </w:rPr>
        <w:br/>
      </w:r>
      <w:r w:rsidRPr="00210B52">
        <w:rPr>
          <w:rFonts w:ascii="PT Sans" w:hAnsi="PT Sans"/>
          <w:color w:val="11316C"/>
          <w:sz w:val="20"/>
          <w:szCs w:val="20"/>
        </w:rPr>
        <w:br/>
      </w:r>
      <w:r w:rsidRPr="00210B52">
        <w:rPr>
          <w:rFonts w:ascii="PT Sans" w:hAnsi="PT Sans"/>
          <w:i/>
          <w:iCs/>
          <w:color w:val="11316C"/>
          <w:sz w:val="20"/>
          <w:szCs w:val="20"/>
        </w:rPr>
        <w:t>Inhalt und Ziele:</w:t>
      </w:r>
    </w:p>
    <w:p w14:paraId="76280AE7" w14:textId="77777777" w:rsidR="00414164" w:rsidRPr="00210B52" w:rsidRDefault="00414164" w:rsidP="006B05E8">
      <w:pPr>
        <w:spacing w:line="240" w:lineRule="auto"/>
        <w:rPr>
          <w:rFonts w:ascii="PT Sans" w:hAnsi="PT Sans"/>
          <w:color w:val="11316C"/>
          <w:sz w:val="20"/>
          <w:szCs w:val="20"/>
        </w:rPr>
      </w:pPr>
      <w:r w:rsidRPr="00210B52">
        <w:rPr>
          <w:rFonts w:ascii="PT Sans" w:hAnsi="PT Sans"/>
          <w:color w:val="11316C"/>
          <w:sz w:val="20"/>
          <w:szCs w:val="20"/>
        </w:rPr>
        <w:t>Sicheres und überzeugendes Auftreten nimmt in unserer Gesellschaft – und gerade im Ehrenamt – einen immer größeren Stellenwert ein; den eigenen Standpunkt klar formulieren und vertreten zu können, ist ein entscheidender Faktor für eine wirkungsvolle Kommunikation. Gerade hier setzt dieses praxisorientierte Seminar an. In konstruktiver Weise vermittelt es den Teilnehmerinnen und Teilnehmern grundlegende Aspekte der Rhetorik. Dabei werden zwei Ziele verfolgt: einerseits eine größere Selbstsicherheit durch Abbau von Redehemmungen und andererseits die Vermittlung rhetorischer Techniken zur Verbesserung ihrer Reden bei Hauptversammlungen, in Gremien oder während Festakten.</w:t>
      </w:r>
    </w:p>
    <w:p w14:paraId="57FFB2DE" w14:textId="1EB37193" w:rsidR="00414164" w:rsidRPr="00210B52" w:rsidRDefault="00414164" w:rsidP="006B05E8">
      <w:pPr>
        <w:spacing w:line="240" w:lineRule="auto"/>
        <w:rPr>
          <w:rFonts w:ascii="PT Sans" w:hAnsi="PT Sans"/>
          <w:i/>
          <w:iCs/>
          <w:color w:val="11316C"/>
          <w:sz w:val="20"/>
          <w:szCs w:val="20"/>
        </w:rPr>
      </w:pPr>
      <w:r w:rsidRPr="00210B52">
        <w:rPr>
          <w:rFonts w:ascii="PT Sans" w:hAnsi="PT Sans"/>
          <w:i/>
          <w:iCs/>
          <w:color w:val="11316C"/>
          <w:sz w:val="20"/>
          <w:szCs w:val="20"/>
        </w:rPr>
        <w:t>Themen:</w:t>
      </w:r>
    </w:p>
    <w:p w14:paraId="077DE4AA" w14:textId="77777777" w:rsidR="00414164" w:rsidRPr="00210B52" w:rsidRDefault="00414164" w:rsidP="006B05E8">
      <w:pPr>
        <w:pStyle w:val="Listenabsatz"/>
        <w:numPr>
          <w:ilvl w:val="0"/>
          <w:numId w:val="1"/>
        </w:numPr>
        <w:spacing w:line="240" w:lineRule="auto"/>
        <w:rPr>
          <w:rFonts w:ascii="PT Sans" w:hAnsi="PT Sans"/>
          <w:color w:val="11316C"/>
          <w:sz w:val="20"/>
          <w:szCs w:val="20"/>
        </w:rPr>
      </w:pPr>
      <w:r w:rsidRPr="00210B52">
        <w:rPr>
          <w:rFonts w:ascii="PT Sans" w:hAnsi="PT Sans"/>
          <w:color w:val="11316C"/>
          <w:sz w:val="20"/>
          <w:szCs w:val="20"/>
        </w:rPr>
        <w:t>Bestandteile einer guten Rede</w:t>
      </w:r>
    </w:p>
    <w:p w14:paraId="03BA0476" w14:textId="77777777" w:rsidR="00414164" w:rsidRPr="00210B52" w:rsidRDefault="00414164" w:rsidP="006B05E8">
      <w:pPr>
        <w:pStyle w:val="Listenabsatz"/>
        <w:numPr>
          <w:ilvl w:val="0"/>
          <w:numId w:val="1"/>
        </w:numPr>
        <w:spacing w:line="240" w:lineRule="auto"/>
        <w:rPr>
          <w:rFonts w:ascii="PT Sans" w:hAnsi="PT Sans"/>
          <w:color w:val="11316C"/>
          <w:sz w:val="20"/>
          <w:szCs w:val="20"/>
        </w:rPr>
      </w:pPr>
      <w:r w:rsidRPr="00210B52">
        <w:rPr>
          <w:rFonts w:ascii="PT Sans" w:hAnsi="PT Sans"/>
          <w:color w:val="11316C"/>
          <w:sz w:val="20"/>
          <w:szCs w:val="20"/>
        </w:rPr>
        <w:t>Interesse wecken von Anfang an</w:t>
      </w:r>
    </w:p>
    <w:p w14:paraId="1249C6E9" w14:textId="77777777" w:rsidR="00414164" w:rsidRPr="00210B52" w:rsidRDefault="00414164" w:rsidP="006B05E8">
      <w:pPr>
        <w:pStyle w:val="Listenabsatz"/>
        <w:numPr>
          <w:ilvl w:val="0"/>
          <w:numId w:val="1"/>
        </w:numPr>
        <w:spacing w:line="240" w:lineRule="auto"/>
        <w:rPr>
          <w:rFonts w:ascii="PT Sans" w:hAnsi="PT Sans"/>
          <w:color w:val="11316C"/>
          <w:sz w:val="20"/>
          <w:szCs w:val="20"/>
        </w:rPr>
      </w:pPr>
      <w:r w:rsidRPr="00210B52">
        <w:rPr>
          <w:rFonts w:ascii="PT Sans" w:hAnsi="PT Sans"/>
          <w:color w:val="11316C"/>
          <w:sz w:val="20"/>
          <w:szCs w:val="20"/>
        </w:rPr>
        <w:t>Lebendiges Sprechen und Reden</w:t>
      </w:r>
    </w:p>
    <w:p w14:paraId="33609A48" w14:textId="77777777" w:rsidR="00414164" w:rsidRPr="00210B52" w:rsidRDefault="00414164" w:rsidP="006B05E8">
      <w:pPr>
        <w:pStyle w:val="Listenabsatz"/>
        <w:numPr>
          <w:ilvl w:val="0"/>
          <w:numId w:val="1"/>
        </w:numPr>
        <w:spacing w:line="240" w:lineRule="auto"/>
        <w:rPr>
          <w:rFonts w:ascii="PT Sans" w:hAnsi="PT Sans"/>
          <w:color w:val="11316C"/>
          <w:sz w:val="20"/>
          <w:szCs w:val="20"/>
        </w:rPr>
      </w:pPr>
      <w:r w:rsidRPr="00210B52">
        <w:rPr>
          <w:rFonts w:ascii="PT Sans" w:hAnsi="PT Sans"/>
          <w:color w:val="11316C"/>
          <w:sz w:val="20"/>
          <w:szCs w:val="20"/>
        </w:rPr>
        <w:t>Souveränes Auftreten und positive Körpersprache</w:t>
      </w:r>
    </w:p>
    <w:p w14:paraId="1C0B9A7E" w14:textId="77777777" w:rsidR="00414164" w:rsidRPr="00210B52" w:rsidRDefault="00414164" w:rsidP="006B05E8">
      <w:pPr>
        <w:pStyle w:val="Listenabsatz"/>
        <w:numPr>
          <w:ilvl w:val="0"/>
          <w:numId w:val="1"/>
        </w:numPr>
        <w:spacing w:line="240" w:lineRule="auto"/>
        <w:rPr>
          <w:rFonts w:ascii="PT Sans" w:hAnsi="PT Sans"/>
          <w:color w:val="11316C"/>
          <w:sz w:val="20"/>
          <w:szCs w:val="20"/>
        </w:rPr>
      </w:pPr>
      <w:r w:rsidRPr="00210B52">
        <w:rPr>
          <w:rFonts w:ascii="PT Sans" w:hAnsi="PT Sans"/>
          <w:color w:val="11316C"/>
          <w:sz w:val="20"/>
          <w:szCs w:val="20"/>
        </w:rPr>
        <w:t>Möglichkeiten zur Strukturierung von Reden</w:t>
      </w:r>
    </w:p>
    <w:p w14:paraId="0432A18E" w14:textId="77777777" w:rsidR="00414164" w:rsidRPr="00210B52" w:rsidRDefault="00414164" w:rsidP="006B05E8">
      <w:pPr>
        <w:pStyle w:val="Listenabsatz"/>
        <w:numPr>
          <w:ilvl w:val="0"/>
          <w:numId w:val="1"/>
        </w:numPr>
        <w:spacing w:line="240" w:lineRule="auto"/>
        <w:rPr>
          <w:rFonts w:ascii="PT Sans" w:hAnsi="PT Sans"/>
          <w:color w:val="11316C"/>
          <w:sz w:val="20"/>
          <w:szCs w:val="20"/>
        </w:rPr>
      </w:pPr>
      <w:r w:rsidRPr="00210B52">
        <w:rPr>
          <w:rFonts w:ascii="PT Sans" w:hAnsi="PT Sans"/>
          <w:color w:val="11316C"/>
          <w:sz w:val="20"/>
          <w:szCs w:val="20"/>
        </w:rPr>
        <w:t>Tipps zur perfekten Vorbereitung</w:t>
      </w:r>
    </w:p>
    <w:p w14:paraId="256C6688" w14:textId="77777777" w:rsidR="00414164" w:rsidRPr="00210B52" w:rsidRDefault="00414164" w:rsidP="006B05E8">
      <w:pPr>
        <w:pStyle w:val="Listenabsatz"/>
        <w:numPr>
          <w:ilvl w:val="0"/>
          <w:numId w:val="1"/>
        </w:numPr>
        <w:spacing w:line="240" w:lineRule="auto"/>
        <w:rPr>
          <w:rFonts w:ascii="PT Sans" w:hAnsi="PT Sans"/>
          <w:color w:val="11316C"/>
          <w:sz w:val="20"/>
          <w:szCs w:val="20"/>
        </w:rPr>
      </w:pPr>
      <w:r w:rsidRPr="00210B52">
        <w:rPr>
          <w:rFonts w:ascii="PT Sans" w:hAnsi="PT Sans"/>
          <w:color w:val="11316C"/>
          <w:sz w:val="20"/>
          <w:szCs w:val="20"/>
        </w:rPr>
        <w:t>Das Publikum im Blick: die richtigen Worte für jede Zielgruppe</w:t>
      </w:r>
    </w:p>
    <w:p w14:paraId="4AA62DBF" w14:textId="77777777" w:rsidR="00414164" w:rsidRPr="00210B52" w:rsidRDefault="00414164" w:rsidP="006B05E8">
      <w:pPr>
        <w:pStyle w:val="Listenabsatz"/>
        <w:numPr>
          <w:ilvl w:val="0"/>
          <w:numId w:val="1"/>
        </w:numPr>
        <w:spacing w:line="240" w:lineRule="auto"/>
        <w:rPr>
          <w:rFonts w:ascii="PT Sans" w:hAnsi="PT Sans"/>
          <w:color w:val="11316C"/>
          <w:sz w:val="20"/>
          <w:szCs w:val="20"/>
        </w:rPr>
      </w:pPr>
      <w:r w:rsidRPr="00210B52">
        <w:rPr>
          <w:rFonts w:ascii="PT Sans" w:hAnsi="PT Sans"/>
          <w:color w:val="11316C"/>
          <w:sz w:val="20"/>
          <w:szCs w:val="20"/>
        </w:rPr>
        <w:t>Tipps zur Manuskriptgestaltung</w:t>
      </w:r>
    </w:p>
    <w:p w14:paraId="6435D705" w14:textId="77777777" w:rsidR="00414164" w:rsidRPr="00210B52" w:rsidRDefault="00414164" w:rsidP="006B05E8">
      <w:pPr>
        <w:pStyle w:val="Listenabsatz"/>
        <w:numPr>
          <w:ilvl w:val="0"/>
          <w:numId w:val="1"/>
        </w:numPr>
        <w:spacing w:line="240" w:lineRule="auto"/>
        <w:rPr>
          <w:rFonts w:ascii="PT Sans" w:hAnsi="PT Sans"/>
          <w:color w:val="11316C"/>
          <w:sz w:val="20"/>
          <w:szCs w:val="20"/>
        </w:rPr>
      </w:pPr>
      <w:r w:rsidRPr="00210B52">
        <w:rPr>
          <w:rFonts w:ascii="PT Sans" w:hAnsi="PT Sans"/>
          <w:color w:val="11316C"/>
          <w:sz w:val="20"/>
          <w:szCs w:val="20"/>
        </w:rPr>
        <w:t>Umgang mit Lampenfieber und Black-Out</w:t>
      </w:r>
    </w:p>
    <w:p w14:paraId="1F58D58E" w14:textId="16D44ABD" w:rsidR="006B05E8" w:rsidRPr="001F7090" w:rsidRDefault="00414164" w:rsidP="001F7090">
      <w:pPr>
        <w:pStyle w:val="Listenabsatz"/>
        <w:numPr>
          <w:ilvl w:val="0"/>
          <w:numId w:val="1"/>
        </w:numPr>
        <w:spacing w:line="240" w:lineRule="auto"/>
        <w:rPr>
          <w:rFonts w:ascii="PT Sans" w:hAnsi="PT Sans"/>
          <w:color w:val="11316C"/>
          <w:sz w:val="20"/>
          <w:szCs w:val="20"/>
        </w:rPr>
      </w:pPr>
      <w:r w:rsidRPr="00210B52">
        <w:rPr>
          <w:rFonts w:ascii="PT Sans" w:hAnsi="PT Sans"/>
          <w:color w:val="11316C"/>
          <w:sz w:val="20"/>
          <w:szCs w:val="20"/>
        </w:rPr>
        <w:t>Übungen zu Reden in der Öffentlichkeit</w:t>
      </w:r>
    </w:p>
    <w:p w14:paraId="61A0ADCF" w14:textId="77777777" w:rsidR="006B05E8" w:rsidRPr="00210B52" w:rsidRDefault="00414164" w:rsidP="006B05E8">
      <w:pPr>
        <w:spacing w:line="240" w:lineRule="auto"/>
        <w:rPr>
          <w:rFonts w:ascii="PT Sans" w:hAnsi="PT Sans"/>
          <w:color w:val="11316C"/>
          <w:sz w:val="20"/>
          <w:szCs w:val="20"/>
        </w:rPr>
      </w:pPr>
      <w:r w:rsidRPr="00210B52">
        <w:rPr>
          <w:rFonts w:ascii="PT Sans" w:hAnsi="PT Sans"/>
          <w:i/>
          <w:iCs/>
          <w:color w:val="11316C"/>
          <w:sz w:val="20"/>
          <w:szCs w:val="20"/>
        </w:rPr>
        <w:t>Daten und Orte:</w:t>
      </w:r>
      <w:r w:rsidRPr="00210B52">
        <w:rPr>
          <w:rFonts w:ascii="PT Sans" w:hAnsi="PT Sans"/>
          <w:color w:val="11316C"/>
          <w:sz w:val="20"/>
          <w:szCs w:val="20"/>
        </w:rPr>
        <w:br/>
      </w:r>
      <w:r w:rsidRPr="00210B52">
        <w:rPr>
          <w:rFonts w:ascii="PT Sans" w:hAnsi="PT Sans"/>
          <w:b/>
          <w:bCs/>
          <w:color w:val="11316C"/>
          <w:sz w:val="20"/>
          <w:szCs w:val="20"/>
        </w:rPr>
        <w:t>Sa, 25.11.2023</w:t>
      </w:r>
      <w:r w:rsidR="006B05E8" w:rsidRPr="00210B52">
        <w:rPr>
          <w:rFonts w:ascii="PT Sans" w:hAnsi="PT Sans"/>
          <w:b/>
          <w:bCs/>
          <w:color w:val="11316C"/>
          <w:sz w:val="20"/>
          <w:szCs w:val="20"/>
        </w:rPr>
        <w:t xml:space="preserve">, </w:t>
      </w:r>
      <w:r w:rsidRPr="00210B52">
        <w:rPr>
          <w:rFonts w:ascii="PT Sans" w:hAnsi="PT Sans"/>
          <w:color w:val="11316C"/>
          <w:sz w:val="20"/>
          <w:szCs w:val="20"/>
        </w:rPr>
        <w:t>Bildungsakademie Handwerkskammer Karlsruhe, Hertzstraße 177, 76187 Karlsruhe</w:t>
      </w:r>
    </w:p>
    <w:p w14:paraId="490CB20B" w14:textId="6C38D87B" w:rsidR="006B05E8" w:rsidRPr="00210B52" w:rsidRDefault="00414164" w:rsidP="006B05E8">
      <w:pPr>
        <w:spacing w:line="240" w:lineRule="auto"/>
        <w:rPr>
          <w:rFonts w:ascii="PT Sans" w:hAnsi="PT Sans"/>
          <w:color w:val="11316C"/>
          <w:sz w:val="20"/>
          <w:szCs w:val="20"/>
        </w:rPr>
      </w:pPr>
      <w:r w:rsidRPr="00210B52">
        <w:rPr>
          <w:rFonts w:ascii="PT Sans" w:hAnsi="PT Sans"/>
          <w:b/>
          <w:bCs/>
          <w:color w:val="11316C"/>
          <w:sz w:val="20"/>
          <w:szCs w:val="20"/>
        </w:rPr>
        <w:t>Sa, 17.02.2024</w:t>
      </w:r>
      <w:r w:rsidR="006B05E8" w:rsidRPr="00210B52">
        <w:rPr>
          <w:rFonts w:ascii="PT Sans" w:hAnsi="PT Sans"/>
          <w:b/>
          <w:bCs/>
          <w:color w:val="11316C"/>
          <w:sz w:val="20"/>
          <w:szCs w:val="20"/>
        </w:rPr>
        <w:t xml:space="preserve">, </w:t>
      </w:r>
      <w:r w:rsidRPr="00210B52">
        <w:rPr>
          <w:rFonts w:ascii="PT Sans" w:hAnsi="PT Sans"/>
          <w:color w:val="11316C"/>
          <w:sz w:val="20"/>
          <w:szCs w:val="20"/>
        </w:rPr>
        <w:t>Bildungsakademie Sigmaringen (Handwerkskammer Reutlingen), Hintere Landesbahnstraße 7, 72488 Sigmaringen</w:t>
      </w:r>
    </w:p>
    <w:p w14:paraId="34CB8975" w14:textId="77777777" w:rsidR="006B05E8" w:rsidRPr="00210B52" w:rsidRDefault="00414164" w:rsidP="006B05E8">
      <w:pPr>
        <w:spacing w:line="240" w:lineRule="auto"/>
        <w:rPr>
          <w:rFonts w:ascii="PT Sans" w:hAnsi="PT Sans"/>
          <w:color w:val="11316C"/>
          <w:sz w:val="20"/>
          <w:szCs w:val="20"/>
        </w:rPr>
      </w:pPr>
      <w:r w:rsidRPr="00210B52">
        <w:rPr>
          <w:rFonts w:ascii="PT Sans" w:hAnsi="PT Sans"/>
          <w:b/>
          <w:bCs/>
          <w:color w:val="11316C"/>
          <w:sz w:val="20"/>
          <w:szCs w:val="20"/>
        </w:rPr>
        <w:t>Sa, 20.04.2024</w:t>
      </w:r>
      <w:r w:rsidR="006B05E8" w:rsidRPr="00210B52">
        <w:rPr>
          <w:rFonts w:ascii="PT Sans" w:hAnsi="PT Sans"/>
          <w:b/>
          <w:bCs/>
          <w:color w:val="11316C"/>
          <w:sz w:val="20"/>
          <w:szCs w:val="20"/>
        </w:rPr>
        <w:t xml:space="preserve">, </w:t>
      </w:r>
      <w:r w:rsidRPr="00210B52">
        <w:rPr>
          <w:rFonts w:ascii="PT Sans" w:hAnsi="PT Sans"/>
          <w:color w:val="11316C"/>
          <w:sz w:val="20"/>
          <w:szCs w:val="20"/>
        </w:rPr>
        <w:t>Handwerkskammer Ulm, Olgastraße 72, 89073 Ulm</w:t>
      </w:r>
    </w:p>
    <w:p w14:paraId="755A444D" w14:textId="1CD3DB58" w:rsidR="006B05E8" w:rsidRDefault="00414164" w:rsidP="006B05E8">
      <w:pPr>
        <w:spacing w:line="240" w:lineRule="auto"/>
        <w:rPr>
          <w:rFonts w:ascii="PT Sans" w:hAnsi="PT Sans"/>
          <w:color w:val="11316C"/>
          <w:sz w:val="20"/>
          <w:szCs w:val="20"/>
        </w:rPr>
      </w:pPr>
      <w:r w:rsidRPr="00210B52">
        <w:rPr>
          <w:rFonts w:ascii="PT Sans" w:hAnsi="PT Sans"/>
          <w:b/>
          <w:bCs/>
          <w:color w:val="11316C"/>
          <w:sz w:val="20"/>
          <w:szCs w:val="20"/>
        </w:rPr>
        <w:t>Sa, 20.07.2024</w:t>
      </w:r>
      <w:r w:rsidR="006B05E8" w:rsidRPr="00210B52">
        <w:rPr>
          <w:rFonts w:ascii="PT Sans" w:hAnsi="PT Sans"/>
          <w:b/>
          <w:bCs/>
          <w:color w:val="11316C"/>
          <w:sz w:val="20"/>
          <w:szCs w:val="20"/>
        </w:rPr>
        <w:t xml:space="preserve">, </w:t>
      </w:r>
      <w:r w:rsidRPr="00210B52">
        <w:rPr>
          <w:rFonts w:ascii="PT Sans" w:hAnsi="PT Sans"/>
          <w:color w:val="11316C"/>
          <w:sz w:val="20"/>
          <w:szCs w:val="20"/>
        </w:rPr>
        <w:t>Gewerbeakademie Offenburg (Handwerkskammer Freiburg), Wasserstraße 19, 77652 Offenburg</w:t>
      </w:r>
    </w:p>
    <w:p w14:paraId="6C41A2FD" w14:textId="10A0CE35" w:rsidR="001F7090" w:rsidRPr="00210B52" w:rsidRDefault="001F7090" w:rsidP="006B05E8">
      <w:pPr>
        <w:spacing w:line="240" w:lineRule="auto"/>
        <w:rPr>
          <w:rFonts w:ascii="PT Sans" w:hAnsi="PT Sans"/>
          <w:color w:val="11316C"/>
          <w:sz w:val="20"/>
          <w:szCs w:val="20"/>
        </w:rPr>
      </w:pPr>
      <w:r w:rsidRPr="001F7090">
        <w:rPr>
          <w:rFonts w:ascii="PT Sans" w:hAnsi="PT Sans"/>
          <w:b/>
          <w:bCs/>
          <w:color w:val="11316C"/>
          <w:sz w:val="20"/>
          <w:szCs w:val="20"/>
        </w:rPr>
        <w:t>Fr, 20.09.2024</w:t>
      </w:r>
      <w:r>
        <w:rPr>
          <w:rFonts w:ascii="PT Sans" w:hAnsi="PT Sans"/>
          <w:color w:val="11316C"/>
          <w:sz w:val="20"/>
          <w:szCs w:val="20"/>
        </w:rPr>
        <w:t>, HANDWERK BW, Heilbronner Straße 43, 70191 Stuttgart</w:t>
      </w:r>
    </w:p>
    <w:p w14:paraId="5EE55415" w14:textId="22FB44D8" w:rsidR="00414164" w:rsidRPr="00210B52" w:rsidRDefault="00A542B0" w:rsidP="006B05E8">
      <w:pPr>
        <w:spacing w:line="240" w:lineRule="auto"/>
        <w:rPr>
          <w:rFonts w:ascii="PT Sans" w:hAnsi="PT Sans"/>
          <w:color w:val="11316C"/>
          <w:sz w:val="20"/>
          <w:szCs w:val="20"/>
        </w:rPr>
      </w:pPr>
      <w:r w:rsidRPr="00210B52">
        <w:rPr>
          <w:rFonts w:ascii="PT Sans" w:hAnsi="PT Sans"/>
          <w:color w:val="11316C"/>
          <w:sz w:val="20"/>
          <w:szCs w:val="20"/>
        </w:rPr>
        <w:t>Seminargetränke inkl. Kaffee sowie ein Mittagessen werden bereitgestellt.</w:t>
      </w:r>
      <w:r w:rsidRPr="00210B52">
        <w:rPr>
          <w:rFonts w:ascii="PT Sans" w:hAnsi="PT Sans"/>
          <w:color w:val="11316C"/>
          <w:sz w:val="20"/>
          <w:szCs w:val="20"/>
        </w:rPr>
        <w:br/>
      </w:r>
      <w:r w:rsidR="00414164" w:rsidRPr="00210B52">
        <w:rPr>
          <w:rFonts w:ascii="PT Sans" w:hAnsi="PT Sans"/>
          <w:color w:val="11316C"/>
          <w:sz w:val="20"/>
          <w:szCs w:val="20"/>
        </w:rPr>
        <w:br/>
      </w:r>
      <w:r w:rsidR="00414164" w:rsidRPr="00210B52">
        <w:rPr>
          <w:rFonts w:ascii="PT Sans" w:hAnsi="PT Sans"/>
          <w:i/>
          <w:iCs/>
          <w:color w:val="11316C"/>
          <w:sz w:val="20"/>
          <w:szCs w:val="20"/>
        </w:rPr>
        <w:t>Hinweis:</w:t>
      </w:r>
      <w:r w:rsidR="00414164" w:rsidRPr="00210B52">
        <w:rPr>
          <w:rFonts w:ascii="PT Sans" w:hAnsi="PT Sans"/>
          <w:color w:val="11316C"/>
          <w:sz w:val="20"/>
          <w:szCs w:val="20"/>
        </w:rPr>
        <w:br/>
        <w:t>Es handelt sich um keine Seminarreihe, sondern die Seminare mit demselben Titel werden viermal sortengleich angeboten. Ein Besuch mehrerer Termine derselben Veranstaltung bietet i.d.R. keinen Mehrwert.</w:t>
      </w:r>
      <w:r w:rsidR="00414164" w:rsidRPr="00210B52">
        <w:rPr>
          <w:rFonts w:ascii="PT Sans" w:hAnsi="PT Sans"/>
          <w:color w:val="11316C"/>
          <w:sz w:val="20"/>
          <w:szCs w:val="20"/>
        </w:rPr>
        <w:br/>
      </w:r>
      <w:r w:rsidR="004C5249" w:rsidRPr="00210B52">
        <w:rPr>
          <w:rFonts w:ascii="PT Sans" w:hAnsi="PT Sans"/>
          <w:color w:val="11316C"/>
          <w:sz w:val="20"/>
          <w:szCs w:val="20"/>
        </w:rPr>
        <w:br/>
      </w:r>
      <w:r w:rsidR="004C5249" w:rsidRPr="00210B52">
        <w:rPr>
          <w:rFonts w:ascii="PT Sans" w:hAnsi="PT Sans"/>
          <w:i/>
          <w:iCs/>
          <w:color w:val="11316C"/>
          <w:sz w:val="20"/>
          <w:szCs w:val="20"/>
        </w:rPr>
        <w:t>Referenten:</w:t>
      </w:r>
      <w:r w:rsidR="004C5249" w:rsidRPr="00210B52">
        <w:rPr>
          <w:rFonts w:ascii="PT Sans" w:hAnsi="PT Sans"/>
          <w:color w:val="11316C"/>
          <w:sz w:val="20"/>
          <w:szCs w:val="20"/>
        </w:rPr>
        <w:br/>
        <w:t>Peter Oliver Greza</w:t>
      </w:r>
      <w:r w:rsidR="00265DB0" w:rsidRPr="00210B52">
        <w:rPr>
          <w:rFonts w:ascii="PT Sans" w:hAnsi="PT Sans"/>
          <w:color w:val="11316C"/>
          <w:sz w:val="20"/>
          <w:szCs w:val="20"/>
        </w:rPr>
        <w:t>, Trainer und Coach, Baber Consulting</w:t>
      </w:r>
      <w:r w:rsidR="004C5249" w:rsidRPr="00210B52">
        <w:rPr>
          <w:rFonts w:ascii="PT Sans" w:hAnsi="PT Sans"/>
          <w:color w:val="11316C"/>
          <w:sz w:val="20"/>
          <w:szCs w:val="20"/>
        </w:rPr>
        <w:t xml:space="preserve"> (25.11. und 17.02.)</w:t>
      </w:r>
      <w:r w:rsidR="004C5249" w:rsidRPr="00210B52">
        <w:rPr>
          <w:rFonts w:ascii="PT Sans" w:hAnsi="PT Sans"/>
          <w:color w:val="11316C"/>
          <w:sz w:val="20"/>
          <w:szCs w:val="20"/>
        </w:rPr>
        <w:br/>
        <w:t>Rainer Baber</w:t>
      </w:r>
      <w:r w:rsidR="00265DB0" w:rsidRPr="00210B52">
        <w:rPr>
          <w:rFonts w:ascii="PT Sans" w:hAnsi="PT Sans"/>
          <w:color w:val="11316C"/>
          <w:sz w:val="20"/>
          <w:szCs w:val="20"/>
        </w:rPr>
        <w:t>, Berater, Trainer, Coach, Geschäftsführer, Baber Consulting</w:t>
      </w:r>
      <w:r w:rsidR="004C5249" w:rsidRPr="00210B52">
        <w:rPr>
          <w:rFonts w:ascii="PT Sans" w:hAnsi="PT Sans"/>
          <w:color w:val="11316C"/>
          <w:sz w:val="20"/>
          <w:szCs w:val="20"/>
        </w:rPr>
        <w:t xml:space="preserve"> (20.04. und 20.07.)</w:t>
      </w:r>
    </w:p>
    <w:p w14:paraId="27EF548E" w14:textId="77777777" w:rsidR="00414164" w:rsidRPr="00210B52" w:rsidRDefault="00414164" w:rsidP="006B05E8">
      <w:pPr>
        <w:spacing w:line="240" w:lineRule="auto"/>
        <w:rPr>
          <w:rFonts w:ascii="PT Sans" w:hAnsi="PT Sans"/>
          <w:color w:val="11316C"/>
          <w:sz w:val="20"/>
          <w:szCs w:val="20"/>
        </w:rPr>
      </w:pPr>
      <w:r w:rsidRPr="00210B52">
        <w:rPr>
          <w:rFonts w:ascii="PT Sans" w:hAnsi="PT Sans"/>
          <w:color w:val="11316C"/>
          <w:sz w:val="20"/>
          <w:szCs w:val="20"/>
        </w:rPr>
        <w:br w:type="page"/>
      </w:r>
    </w:p>
    <w:p w14:paraId="09EE95A4" w14:textId="4F3587A6" w:rsidR="004C5249" w:rsidRPr="00210B52" w:rsidRDefault="00414164" w:rsidP="006B05E8">
      <w:pPr>
        <w:spacing w:line="240" w:lineRule="auto"/>
        <w:rPr>
          <w:rFonts w:ascii="PT Sans" w:hAnsi="PT Sans"/>
          <w:color w:val="11316C"/>
          <w:sz w:val="20"/>
          <w:szCs w:val="20"/>
        </w:rPr>
      </w:pPr>
      <w:r w:rsidRPr="00210B52">
        <w:rPr>
          <w:rFonts w:ascii="PT Sans" w:hAnsi="PT Sans"/>
          <w:b/>
          <w:bCs/>
          <w:color w:val="11316C"/>
          <w:sz w:val="28"/>
          <w:szCs w:val="28"/>
        </w:rPr>
        <w:lastRenderedPageBreak/>
        <w:t>Einführung ins Ehrenamt im Handwerk</w:t>
      </w:r>
      <w:r w:rsidRPr="00210B52">
        <w:rPr>
          <w:rFonts w:ascii="PT Sans" w:hAnsi="PT Sans"/>
          <w:color w:val="11316C"/>
          <w:sz w:val="20"/>
          <w:szCs w:val="20"/>
        </w:rPr>
        <w:br/>
      </w:r>
      <w:r w:rsidRPr="00210B52">
        <w:rPr>
          <w:rFonts w:ascii="PT Sans" w:hAnsi="PT Sans"/>
          <w:color w:val="11316C"/>
          <w:sz w:val="20"/>
          <w:szCs w:val="20"/>
        </w:rPr>
        <w:br/>
      </w:r>
      <w:r w:rsidR="004C5249" w:rsidRPr="00210B52">
        <w:rPr>
          <w:rFonts w:ascii="PT Sans" w:hAnsi="PT Sans"/>
          <w:i/>
          <w:iCs/>
          <w:color w:val="11316C"/>
          <w:sz w:val="20"/>
          <w:szCs w:val="20"/>
        </w:rPr>
        <w:t>Inhalt</w:t>
      </w:r>
      <w:r w:rsidR="00A542B0" w:rsidRPr="00210B52">
        <w:rPr>
          <w:rFonts w:ascii="PT Sans" w:hAnsi="PT Sans"/>
          <w:i/>
          <w:iCs/>
          <w:color w:val="11316C"/>
          <w:sz w:val="20"/>
          <w:szCs w:val="20"/>
        </w:rPr>
        <w:t>, Themen,</w:t>
      </w:r>
      <w:r w:rsidR="004C5249" w:rsidRPr="00210B52">
        <w:rPr>
          <w:rFonts w:ascii="PT Sans" w:hAnsi="PT Sans"/>
          <w:i/>
          <w:iCs/>
          <w:color w:val="11316C"/>
          <w:sz w:val="20"/>
          <w:szCs w:val="20"/>
        </w:rPr>
        <w:t xml:space="preserve"> Ziele:</w:t>
      </w:r>
    </w:p>
    <w:p w14:paraId="20EF6C67" w14:textId="77777777" w:rsidR="004C5249" w:rsidRPr="00210B52" w:rsidRDefault="004C5249" w:rsidP="006B05E8">
      <w:pPr>
        <w:spacing w:line="240" w:lineRule="auto"/>
        <w:rPr>
          <w:rFonts w:ascii="PT Sans" w:hAnsi="PT Sans"/>
          <w:color w:val="11316C"/>
          <w:sz w:val="20"/>
          <w:szCs w:val="20"/>
        </w:rPr>
      </w:pPr>
      <w:r w:rsidRPr="00210B52">
        <w:rPr>
          <w:rFonts w:ascii="PT Sans" w:hAnsi="PT Sans"/>
          <w:color w:val="11316C"/>
          <w:sz w:val="20"/>
          <w:szCs w:val="20"/>
        </w:rPr>
        <w:t>Im Ehrenamt können wir nachhaltig etwas für unsere Handwerkerkolleginnen und -kollegen verändern, Informationen früher als andere erhalten und Netzwerke für unsere persönliche und berufliche Weiterentwicklung knüpfen. Doch was sind denn genau meine Verpflichtungen, Verantwortlichkeiten, aber auch Freiheiten im Ehrenamt? Was regelt die Handwerksordnung, und welche weiteren Rechtsgrundlagen geben die „Leitplanken“ unseres ehrenamtlichen Engagements vor? Was sind die Aufgaben der verschiedenen Institutionen in der handwerklichen Selbstverwaltung, und wohin kann ich mich mit welcher Frage wenden?</w:t>
      </w:r>
    </w:p>
    <w:p w14:paraId="56059386" w14:textId="77777777" w:rsidR="004C5249" w:rsidRPr="00210B52" w:rsidRDefault="004C5249" w:rsidP="006B05E8">
      <w:pPr>
        <w:spacing w:line="240" w:lineRule="auto"/>
        <w:rPr>
          <w:rFonts w:ascii="PT Sans" w:hAnsi="PT Sans"/>
          <w:color w:val="11316C"/>
          <w:sz w:val="20"/>
          <w:szCs w:val="20"/>
        </w:rPr>
      </w:pPr>
      <w:r w:rsidRPr="00210B52">
        <w:rPr>
          <w:rFonts w:ascii="PT Sans" w:hAnsi="PT Sans"/>
          <w:color w:val="11316C"/>
          <w:sz w:val="20"/>
          <w:szCs w:val="20"/>
        </w:rPr>
        <w:t>Diese und mehr Fragen möchte das Seminar beantworten, mit u.a. Handouts, Diskussionen im Plenum und Austausch in Kleingruppen sowie Inputs in Form von Video-Einspielern. Daneben wird bei jedem Seminar ein Ehrenamtlicher, z.B. ein Kreishandwerks- oder Obermeister, aus dem jeweiligen Kammerbezirk in Form eines Interviews aus seiner ehrenamtlichen Praxis berichten: Wie manage ich meine Zeit und wie organisiere ich mich im Ehrenamt, wie gehe ich mit meinen Mitstreitern um usw.</w:t>
      </w:r>
    </w:p>
    <w:p w14:paraId="4A5AFA0B" w14:textId="2FD6AF88" w:rsidR="00CB10EC" w:rsidRPr="00210B52" w:rsidRDefault="004C5249" w:rsidP="006B05E8">
      <w:pPr>
        <w:spacing w:line="240" w:lineRule="auto"/>
        <w:rPr>
          <w:rFonts w:ascii="PT Sans" w:hAnsi="PT Sans"/>
          <w:color w:val="11316C"/>
          <w:sz w:val="20"/>
          <w:szCs w:val="20"/>
        </w:rPr>
      </w:pPr>
      <w:r w:rsidRPr="00210B52">
        <w:rPr>
          <w:rFonts w:ascii="PT Sans" w:hAnsi="PT Sans"/>
          <w:color w:val="11316C"/>
          <w:sz w:val="20"/>
          <w:szCs w:val="20"/>
        </w:rPr>
        <w:t>Das Material für dieses Seminar entsteht in Zusammenarbeit mit u.a. dem Zentralverband des Deutschen Handwerks (ZDH), der Handwerkskammer Ulm sowie Markus Eckstein (Referent Seminar „Versammlungsleitung, Delegation und zeitgemäße Führung“).</w:t>
      </w:r>
    </w:p>
    <w:p w14:paraId="353D3618" w14:textId="77777777" w:rsidR="004C5249" w:rsidRPr="00210B52" w:rsidRDefault="004C5249" w:rsidP="006B05E8">
      <w:pPr>
        <w:spacing w:line="240" w:lineRule="auto"/>
        <w:rPr>
          <w:rFonts w:ascii="PT Sans" w:hAnsi="PT Sans"/>
          <w:color w:val="11316C"/>
          <w:sz w:val="20"/>
          <w:szCs w:val="20"/>
        </w:rPr>
      </w:pPr>
    </w:p>
    <w:p w14:paraId="3DFAB188" w14:textId="77777777" w:rsidR="006B05E8" w:rsidRPr="00210B52" w:rsidRDefault="004C5249" w:rsidP="006B05E8">
      <w:pPr>
        <w:spacing w:line="240" w:lineRule="auto"/>
        <w:rPr>
          <w:rFonts w:ascii="PT Sans" w:hAnsi="PT Sans"/>
          <w:color w:val="11316C"/>
          <w:sz w:val="20"/>
          <w:szCs w:val="20"/>
        </w:rPr>
      </w:pPr>
      <w:r w:rsidRPr="00210B52">
        <w:rPr>
          <w:rFonts w:ascii="PT Sans" w:hAnsi="PT Sans"/>
          <w:i/>
          <w:iCs/>
          <w:color w:val="11316C"/>
          <w:sz w:val="20"/>
          <w:szCs w:val="20"/>
        </w:rPr>
        <w:t>Daten und Orte:</w:t>
      </w:r>
      <w:r w:rsidRPr="00210B52">
        <w:rPr>
          <w:rFonts w:ascii="PT Sans" w:hAnsi="PT Sans"/>
          <w:color w:val="11316C"/>
          <w:sz w:val="20"/>
          <w:szCs w:val="20"/>
        </w:rPr>
        <w:br/>
      </w:r>
      <w:r w:rsidR="00265DB0" w:rsidRPr="00210B52">
        <w:rPr>
          <w:rFonts w:ascii="PT Sans" w:hAnsi="PT Sans"/>
          <w:b/>
          <w:bCs/>
          <w:color w:val="11316C"/>
          <w:sz w:val="20"/>
          <w:szCs w:val="20"/>
        </w:rPr>
        <w:t xml:space="preserve">Sa, </w:t>
      </w:r>
      <w:r w:rsidRPr="00210B52">
        <w:rPr>
          <w:rFonts w:ascii="PT Sans" w:hAnsi="PT Sans"/>
          <w:b/>
          <w:bCs/>
          <w:color w:val="11316C"/>
          <w:sz w:val="20"/>
          <w:szCs w:val="20"/>
        </w:rPr>
        <w:t>27.01.2024</w:t>
      </w:r>
      <w:r w:rsidR="004430D9" w:rsidRPr="00210B52">
        <w:rPr>
          <w:rFonts w:ascii="PT Sans" w:hAnsi="PT Sans"/>
          <w:color w:val="11316C"/>
          <w:sz w:val="20"/>
          <w:szCs w:val="20"/>
        </w:rPr>
        <w:t>, Bildungsakademie Singen (Handwerkskammer Konstanz), Lange-Straße 20, 78224 Singen</w:t>
      </w:r>
      <w:r w:rsidRPr="00210B52">
        <w:rPr>
          <w:rFonts w:ascii="PT Sans" w:hAnsi="PT Sans"/>
          <w:color w:val="11316C"/>
          <w:sz w:val="20"/>
          <w:szCs w:val="20"/>
        </w:rPr>
        <w:br/>
      </w:r>
      <w:r w:rsidR="00265DB0" w:rsidRPr="00210B52">
        <w:rPr>
          <w:rFonts w:ascii="PT Sans" w:hAnsi="PT Sans"/>
          <w:b/>
          <w:bCs/>
          <w:color w:val="11316C"/>
          <w:sz w:val="20"/>
          <w:szCs w:val="20"/>
        </w:rPr>
        <w:t xml:space="preserve">Sa, </w:t>
      </w:r>
      <w:r w:rsidRPr="00210B52">
        <w:rPr>
          <w:rFonts w:ascii="PT Sans" w:hAnsi="PT Sans"/>
          <w:b/>
          <w:bCs/>
          <w:color w:val="11316C"/>
          <w:sz w:val="20"/>
          <w:szCs w:val="20"/>
        </w:rPr>
        <w:t>2</w:t>
      </w:r>
      <w:r w:rsidR="00265DB0" w:rsidRPr="00210B52">
        <w:rPr>
          <w:rFonts w:ascii="PT Sans" w:hAnsi="PT Sans"/>
          <w:b/>
          <w:bCs/>
          <w:color w:val="11316C"/>
          <w:sz w:val="20"/>
          <w:szCs w:val="20"/>
        </w:rPr>
        <w:t>4.02.2024</w:t>
      </w:r>
      <w:r w:rsidR="004430D9" w:rsidRPr="00210B52">
        <w:rPr>
          <w:rFonts w:ascii="PT Sans" w:hAnsi="PT Sans"/>
          <w:color w:val="11316C"/>
          <w:sz w:val="20"/>
          <w:szCs w:val="20"/>
        </w:rPr>
        <w:t>, Gewerbeakademie HWK Freiburg, Wirthstraße 28, 79110 Freiburg i.B.</w:t>
      </w:r>
      <w:r w:rsidR="00265DB0" w:rsidRPr="00210B52">
        <w:rPr>
          <w:rFonts w:ascii="PT Sans" w:hAnsi="PT Sans"/>
          <w:color w:val="11316C"/>
          <w:sz w:val="20"/>
          <w:szCs w:val="20"/>
        </w:rPr>
        <w:br/>
      </w:r>
      <w:r w:rsidR="00265DB0" w:rsidRPr="00210B52">
        <w:rPr>
          <w:rFonts w:ascii="PT Sans" w:hAnsi="PT Sans"/>
          <w:b/>
          <w:bCs/>
          <w:color w:val="11316C"/>
          <w:sz w:val="20"/>
          <w:szCs w:val="20"/>
        </w:rPr>
        <w:t>Sa, 14.09.2024</w:t>
      </w:r>
      <w:r w:rsidR="004430D9" w:rsidRPr="00210B52">
        <w:rPr>
          <w:rFonts w:ascii="PT Sans" w:hAnsi="PT Sans"/>
          <w:color w:val="11316C"/>
          <w:sz w:val="20"/>
          <w:szCs w:val="20"/>
        </w:rPr>
        <w:t>, Bildungsakademie Handwerkskammer Region Stuttgart, Holderäckerstraße 37, 70499 Stuttgart</w:t>
      </w:r>
      <w:r w:rsidR="00265DB0" w:rsidRPr="00210B52">
        <w:rPr>
          <w:rFonts w:ascii="PT Sans" w:hAnsi="PT Sans"/>
          <w:color w:val="11316C"/>
          <w:sz w:val="20"/>
          <w:szCs w:val="20"/>
        </w:rPr>
        <w:br/>
      </w:r>
      <w:r w:rsidR="00265DB0" w:rsidRPr="00210B52">
        <w:rPr>
          <w:rFonts w:ascii="PT Sans" w:hAnsi="PT Sans"/>
          <w:b/>
          <w:bCs/>
          <w:color w:val="11316C"/>
          <w:sz w:val="20"/>
          <w:szCs w:val="20"/>
        </w:rPr>
        <w:t>So, 18.10.2024</w:t>
      </w:r>
      <w:r w:rsidR="004430D9" w:rsidRPr="00210B52">
        <w:rPr>
          <w:rFonts w:ascii="PT Sans" w:hAnsi="PT Sans"/>
          <w:color w:val="11316C"/>
          <w:sz w:val="20"/>
          <w:szCs w:val="20"/>
        </w:rPr>
        <w:t>, Bildungsakademie Handwerkskammer Mannheim Rhein-Neckar-Odenwald, Gutenbergstraße 49, 68167 Mannheim</w:t>
      </w:r>
    </w:p>
    <w:p w14:paraId="4DE108E8" w14:textId="55797FB4" w:rsidR="00265DB0" w:rsidRPr="00210B52" w:rsidRDefault="00A542B0" w:rsidP="006B05E8">
      <w:pPr>
        <w:spacing w:line="240" w:lineRule="auto"/>
        <w:rPr>
          <w:rFonts w:ascii="PT Sans" w:hAnsi="PT Sans"/>
          <w:color w:val="11316C"/>
          <w:sz w:val="20"/>
          <w:szCs w:val="20"/>
        </w:rPr>
      </w:pPr>
      <w:r w:rsidRPr="00210B52">
        <w:rPr>
          <w:rFonts w:ascii="PT Sans" w:hAnsi="PT Sans"/>
          <w:color w:val="11316C"/>
          <w:sz w:val="20"/>
          <w:szCs w:val="20"/>
        </w:rPr>
        <w:t>Seminargetränke inkl. Kaffee sowie ein Mittagessen werden bereitgestellt.</w:t>
      </w:r>
      <w:r w:rsidRPr="00210B52">
        <w:rPr>
          <w:rFonts w:ascii="PT Sans" w:hAnsi="PT Sans"/>
          <w:color w:val="11316C"/>
          <w:sz w:val="20"/>
          <w:szCs w:val="20"/>
        </w:rPr>
        <w:br/>
      </w:r>
    </w:p>
    <w:p w14:paraId="4FEA2818" w14:textId="6C2D524E" w:rsidR="00265DB0" w:rsidRPr="00210B52" w:rsidRDefault="00265DB0" w:rsidP="006B05E8">
      <w:pPr>
        <w:spacing w:line="240" w:lineRule="auto"/>
        <w:rPr>
          <w:rFonts w:ascii="PT Sans" w:hAnsi="PT Sans"/>
          <w:color w:val="11316C"/>
          <w:sz w:val="20"/>
          <w:szCs w:val="20"/>
        </w:rPr>
      </w:pPr>
      <w:r w:rsidRPr="00210B52">
        <w:rPr>
          <w:rFonts w:ascii="PT Sans" w:hAnsi="PT Sans"/>
          <w:i/>
          <w:iCs/>
          <w:color w:val="11316C"/>
          <w:sz w:val="20"/>
          <w:szCs w:val="20"/>
        </w:rPr>
        <w:t>Hinweis:</w:t>
      </w:r>
      <w:r w:rsidRPr="00210B52">
        <w:rPr>
          <w:rFonts w:ascii="PT Sans" w:hAnsi="PT Sans"/>
          <w:color w:val="11316C"/>
          <w:sz w:val="20"/>
          <w:szCs w:val="20"/>
        </w:rPr>
        <w:br/>
        <w:t>Es handelt sich um keine Seminarreihe, sondern die Seminare mit demselben Titel werden viermal sortengleich angeboten. Ein Besuch mehrerer Termine derselben Veranstaltung bietet i.d.R. keinen Mehrwert.</w:t>
      </w:r>
      <w:r w:rsidRPr="00210B52">
        <w:rPr>
          <w:rFonts w:ascii="PT Sans" w:hAnsi="PT Sans"/>
          <w:color w:val="11316C"/>
          <w:sz w:val="20"/>
          <w:szCs w:val="20"/>
        </w:rPr>
        <w:br/>
      </w:r>
      <w:r w:rsidRPr="00210B52">
        <w:rPr>
          <w:rFonts w:ascii="PT Sans" w:hAnsi="PT Sans"/>
          <w:i/>
          <w:iCs/>
          <w:color w:val="11316C"/>
          <w:sz w:val="20"/>
          <w:szCs w:val="20"/>
        </w:rPr>
        <w:br/>
        <w:t>Moderation:</w:t>
      </w:r>
      <w:r w:rsidRPr="00210B52">
        <w:rPr>
          <w:rFonts w:ascii="PT Sans" w:hAnsi="PT Sans"/>
          <w:color w:val="11316C"/>
          <w:sz w:val="20"/>
          <w:szCs w:val="20"/>
        </w:rPr>
        <w:br/>
        <w:t>Raphael Wohlfahrt, HANDWERK BW (24.02.2024)</w:t>
      </w:r>
      <w:r w:rsidRPr="00210B52">
        <w:rPr>
          <w:rFonts w:ascii="PT Sans" w:hAnsi="PT Sans"/>
          <w:color w:val="11316C"/>
          <w:sz w:val="20"/>
          <w:szCs w:val="20"/>
        </w:rPr>
        <w:br/>
      </w:r>
    </w:p>
    <w:p w14:paraId="72A0FCD9" w14:textId="77777777" w:rsidR="00A542B0" w:rsidRPr="00210B52" w:rsidRDefault="00A542B0" w:rsidP="006B05E8">
      <w:pPr>
        <w:spacing w:line="240" w:lineRule="auto"/>
        <w:rPr>
          <w:rFonts w:ascii="PT Sans" w:hAnsi="PT Sans"/>
          <w:color w:val="11316C"/>
          <w:sz w:val="20"/>
          <w:szCs w:val="20"/>
        </w:rPr>
      </w:pPr>
    </w:p>
    <w:p w14:paraId="186313A4" w14:textId="2BF536F9" w:rsidR="00A542B0" w:rsidRPr="00210B52" w:rsidRDefault="00A542B0" w:rsidP="006B05E8">
      <w:pPr>
        <w:spacing w:line="240" w:lineRule="auto"/>
        <w:rPr>
          <w:rFonts w:ascii="PT Sans" w:hAnsi="PT Sans"/>
          <w:color w:val="11316C"/>
          <w:sz w:val="20"/>
          <w:szCs w:val="20"/>
        </w:rPr>
      </w:pPr>
      <w:r w:rsidRPr="00210B52">
        <w:rPr>
          <w:rFonts w:ascii="PT Sans" w:hAnsi="PT Sans"/>
          <w:color w:val="11316C"/>
          <w:sz w:val="20"/>
          <w:szCs w:val="20"/>
        </w:rPr>
        <w:br w:type="page"/>
      </w:r>
    </w:p>
    <w:p w14:paraId="0C9C1A86" w14:textId="626DAE81" w:rsidR="00A542B0" w:rsidRPr="00210B52" w:rsidRDefault="00A542B0" w:rsidP="006B05E8">
      <w:pPr>
        <w:spacing w:line="240" w:lineRule="auto"/>
        <w:rPr>
          <w:rFonts w:ascii="PT Sans" w:hAnsi="PT Sans"/>
          <w:color w:val="11316C"/>
          <w:sz w:val="20"/>
          <w:szCs w:val="20"/>
        </w:rPr>
      </w:pPr>
      <w:r w:rsidRPr="00210B52">
        <w:rPr>
          <w:rFonts w:ascii="PT Sans" w:hAnsi="PT Sans"/>
          <w:b/>
          <w:bCs/>
          <w:color w:val="11316C"/>
          <w:sz w:val="28"/>
          <w:szCs w:val="28"/>
        </w:rPr>
        <w:lastRenderedPageBreak/>
        <w:t>Versammlungsleitung, Aufgabendelegation, zeitgemäße Führung</w:t>
      </w:r>
      <w:r w:rsidRPr="00210B52">
        <w:rPr>
          <w:rFonts w:ascii="PT Sans" w:hAnsi="PT Sans"/>
          <w:color w:val="11316C"/>
          <w:sz w:val="20"/>
          <w:szCs w:val="20"/>
        </w:rPr>
        <w:br/>
      </w:r>
      <w:r w:rsidRPr="00210B52">
        <w:rPr>
          <w:rFonts w:ascii="PT Sans" w:hAnsi="PT Sans"/>
          <w:color w:val="11316C"/>
          <w:sz w:val="20"/>
          <w:szCs w:val="20"/>
        </w:rPr>
        <w:br/>
      </w:r>
      <w:r w:rsidRPr="00210B52">
        <w:rPr>
          <w:rFonts w:ascii="PT Sans" w:hAnsi="PT Sans"/>
          <w:i/>
          <w:iCs/>
          <w:color w:val="11316C"/>
          <w:sz w:val="20"/>
          <w:szCs w:val="20"/>
        </w:rPr>
        <w:t>Inhalt, Themen, Ziele:</w:t>
      </w:r>
    </w:p>
    <w:p w14:paraId="5BB23D87" w14:textId="3124F94E" w:rsidR="00A542B0" w:rsidRPr="00210B52" w:rsidRDefault="00A542B0" w:rsidP="006B05E8">
      <w:pPr>
        <w:spacing w:line="240" w:lineRule="auto"/>
        <w:rPr>
          <w:rFonts w:ascii="PT Sans" w:hAnsi="PT Sans"/>
          <w:color w:val="11316C"/>
          <w:sz w:val="20"/>
          <w:szCs w:val="20"/>
        </w:rPr>
      </w:pPr>
      <w:r w:rsidRPr="00210B52">
        <w:rPr>
          <w:rFonts w:ascii="PT Sans" w:hAnsi="PT Sans"/>
          <w:color w:val="11316C"/>
          <w:sz w:val="20"/>
          <w:szCs w:val="20"/>
        </w:rPr>
        <w:t>So vielseitig, individuell und kenntnisreich das Handwerk, so vielfältig sind seine Ehrenamtlichen. Gemeinsam brennt man für die Sache, doch wie geht man so miteinander um, dass alle gerne mitarbeiten? Welche Verantwortungen hat man in diesen Ämtern und welche Regelungen sollte man kennen, um gelassen aber rechtssicher agieren zu können?</w:t>
      </w:r>
    </w:p>
    <w:p w14:paraId="77EC5B5B" w14:textId="77777777" w:rsidR="00A542B0" w:rsidRPr="00210B52" w:rsidRDefault="00A542B0" w:rsidP="006B05E8">
      <w:pPr>
        <w:spacing w:line="240" w:lineRule="auto"/>
        <w:rPr>
          <w:rFonts w:ascii="PT Sans" w:hAnsi="PT Sans"/>
          <w:i/>
          <w:iCs/>
          <w:color w:val="11316C"/>
          <w:sz w:val="20"/>
          <w:szCs w:val="20"/>
        </w:rPr>
      </w:pPr>
      <w:r w:rsidRPr="00210B52">
        <w:rPr>
          <w:rFonts w:ascii="PT Sans" w:hAnsi="PT Sans"/>
          <w:i/>
          <w:iCs/>
          <w:color w:val="11316C"/>
          <w:sz w:val="20"/>
          <w:szCs w:val="20"/>
        </w:rPr>
        <w:t>Das Seminar</w:t>
      </w:r>
    </w:p>
    <w:p w14:paraId="4179B782" w14:textId="77777777" w:rsidR="00A542B0" w:rsidRPr="00210B52" w:rsidRDefault="00A542B0" w:rsidP="006B05E8">
      <w:pPr>
        <w:pStyle w:val="Listenabsatz"/>
        <w:numPr>
          <w:ilvl w:val="0"/>
          <w:numId w:val="2"/>
        </w:numPr>
        <w:spacing w:line="240" w:lineRule="auto"/>
        <w:rPr>
          <w:rFonts w:ascii="PT Sans" w:hAnsi="PT Sans"/>
          <w:color w:val="11316C"/>
          <w:sz w:val="20"/>
          <w:szCs w:val="20"/>
        </w:rPr>
      </w:pPr>
      <w:r w:rsidRPr="00210B52">
        <w:rPr>
          <w:rFonts w:ascii="PT Sans" w:hAnsi="PT Sans"/>
          <w:color w:val="11316C"/>
          <w:sz w:val="20"/>
          <w:szCs w:val="20"/>
        </w:rPr>
        <w:t>bestätigt bzw. aktualisiert Ihr Wissen und fördert damit die Qualitätssicherung im Ehrenamt</w:t>
      </w:r>
    </w:p>
    <w:p w14:paraId="7581BD08" w14:textId="3F3EF92A" w:rsidR="00A542B0" w:rsidRPr="00210B52" w:rsidRDefault="00A542B0" w:rsidP="006B05E8">
      <w:pPr>
        <w:pStyle w:val="Listenabsatz"/>
        <w:numPr>
          <w:ilvl w:val="0"/>
          <w:numId w:val="2"/>
        </w:numPr>
        <w:spacing w:line="240" w:lineRule="auto"/>
        <w:rPr>
          <w:rFonts w:ascii="PT Sans" w:hAnsi="PT Sans"/>
          <w:color w:val="11316C"/>
          <w:sz w:val="20"/>
          <w:szCs w:val="20"/>
        </w:rPr>
      </w:pPr>
      <w:r w:rsidRPr="00210B52">
        <w:rPr>
          <w:rFonts w:ascii="PT Sans" w:hAnsi="PT Sans"/>
          <w:color w:val="11316C"/>
          <w:sz w:val="20"/>
          <w:szCs w:val="20"/>
        </w:rPr>
        <w:t>vermittelt handfeste To Do’s: wirksames Delegieren, Selbstorganisation, zeitgemäße Führung und Kommunikation, Gesprächsführung, effektives Zeit- und Konfliktmanagement</w:t>
      </w:r>
    </w:p>
    <w:p w14:paraId="0D3DCEB3" w14:textId="77777777" w:rsidR="00A542B0" w:rsidRPr="00210B52" w:rsidRDefault="00A542B0" w:rsidP="006B05E8">
      <w:pPr>
        <w:pStyle w:val="Listenabsatz"/>
        <w:numPr>
          <w:ilvl w:val="0"/>
          <w:numId w:val="2"/>
        </w:numPr>
        <w:spacing w:line="240" w:lineRule="auto"/>
        <w:rPr>
          <w:rFonts w:ascii="PT Sans" w:hAnsi="PT Sans"/>
          <w:color w:val="11316C"/>
          <w:sz w:val="20"/>
          <w:szCs w:val="20"/>
        </w:rPr>
      </w:pPr>
      <w:r w:rsidRPr="00210B52">
        <w:rPr>
          <w:rFonts w:ascii="PT Sans" w:hAnsi="PT Sans"/>
          <w:color w:val="11316C"/>
          <w:sz w:val="20"/>
          <w:szCs w:val="20"/>
        </w:rPr>
        <w:t>zeigt auf, welche Leitlinien und Standards rund um Versammlungen im handwerklichen Ehrenamt gelten, wo diese zu finden sind und wer bei Fragen berät</w:t>
      </w:r>
    </w:p>
    <w:p w14:paraId="000447B1" w14:textId="77777777" w:rsidR="006B05E8" w:rsidRPr="00210B52" w:rsidRDefault="00A542B0" w:rsidP="006B05E8">
      <w:pPr>
        <w:spacing w:line="240" w:lineRule="auto"/>
        <w:rPr>
          <w:rFonts w:ascii="PT Sans" w:hAnsi="PT Sans"/>
          <w:color w:val="11316C"/>
          <w:sz w:val="20"/>
          <w:szCs w:val="20"/>
        </w:rPr>
      </w:pPr>
      <w:r w:rsidRPr="00210B52">
        <w:rPr>
          <w:rFonts w:ascii="PT Sans" w:hAnsi="PT Sans"/>
          <w:color w:val="11316C"/>
          <w:sz w:val="20"/>
          <w:szCs w:val="20"/>
        </w:rPr>
        <w:t>Das interaktiv konzipierte, abwechslungsreiche Seminar bietet u.a. Impuls-Präsentationen, Kurz-Videos, Kleingruppen-Sessions, Diskussion im Plenum. Neben den fachlichen Inputs steht der gewerkeübergreifende kollegiale Austausch im Zentrum. Der Referent freut sich auf einen Mix aus Neugierigen und am Ehrenamt Interessierten, die „reinschuppern“ möchten, sowie erfahrenen, versierten Ehrenamtsträgern, die ihre Best Practices, Erfolgserlebnisse und persönliche Motivation mit anderen teilen wollen.</w:t>
      </w:r>
      <w:r w:rsidRPr="00210B52">
        <w:rPr>
          <w:rFonts w:ascii="PT Sans" w:hAnsi="PT Sans"/>
          <w:color w:val="11316C"/>
          <w:sz w:val="20"/>
          <w:szCs w:val="20"/>
        </w:rPr>
        <w:br/>
      </w:r>
      <w:r w:rsidRPr="00210B52">
        <w:rPr>
          <w:rFonts w:ascii="PT Sans" w:hAnsi="PT Sans"/>
          <w:color w:val="11316C"/>
          <w:sz w:val="20"/>
          <w:szCs w:val="20"/>
        </w:rPr>
        <w:br/>
      </w:r>
      <w:r w:rsidRPr="00210B52">
        <w:rPr>
          <w:rFonts w:ascii="PT Sans" w:hAnsi="PT Sans"/>
          <w:i/>
          <w:iCs/>
          <w:color w:val="11316C"/>
          <w:sz w:val="20"/>
          <w:szCs w:val="20"/>
        </w:rPr>
        <w:t>Daten und Orte:</w:t>
      </w:r>
      <w:r w:rsidRPr="00210B52">
        <w:rPr>
          <w:rFonts w:ascii="PT Sans" w:hAnsi="PT Sans"/>
          <w:color w:val="11316C"/>
          <w:sz w:val="20"/>
          <w:szCs w:val="20"/>
        </w:rPr>
        <w:br/>
      </w:r>
      <w:r w:rsidRPr="00210B52">
        <w:rPr>
          <w:rFonts w:ascii="PT Sans" w:hAnsi="PT Sans"/>
          <w:b/>
          <w:bCs/>
          <w:color w:val="11316C"/>
          <w:sz w:val="20"/>
          <w:szCs w:val="20"/>
        </w:rPr>
        <w:t>Sa, 10.02.2024</w:t>
      </w:r>
      <w:r w:rsidRPr="00210B52">
        <w:rPr>
          <w:rFonts w:ascii="PT Sans" w:hAnsi="PT Sans"/>
          <w:color w:val="11316C"/>
          <w:sz w:val="20"/>
          <w:szCs w:val="20"/>
        </w:rPr>
        <w:t>, Bildungs- und Technologiezentrum der Handwerkskammer Heilbronn-Franken, Wannenäckerstraße 62, 74078 Heilbronn</w:t>
      </w:r>
      <w:r w:rsidRPr="00210B52">
        <w:rPr>
          <w:rFonts w:ascii="PT Sans" w:hAnsi="PT Sans"/>
          <w:color w:val="11316C"/>
          <w:sz w:val="20"/>
          <w:szCs w:val="20"/>
        </w:rPr>
        <w:br/>
      </w:r>
      <w:r w:rsidRPr="00210B52">
        <w:rPr>
          <w:rFonts w:ascii="PT Sans" w:hAnsi="PT Sans"/>
          <w:b/>
          <w:bCs/>
          <w:color w:val="11316C"/>
          <w:sz w:val="20"/>
          <w:szCs w:val="20"/>
        </w:rPr>
        <w:t>Sa, 09.03.2024</w:t>
      </w:r>
      <w:r w:rsidR="00961FB6" w:rsidRPr="00210B52">
        <w:rPr>
          <w:rFonts w:ascii="PT Sans" w:hAnsi="PT Sans"/>
          <w:color w:val="11316C"/>
          <w:sz w:val="20"/>
          <w:szCs w:val="20"/>
        </w:rPr>
        <w:t>, Handwerkskammer Karlsruhe, Haus des Handwerks, Außenstelle Nordschwarzwald, Wilferdinger Str. 6, 75179 Pforzheim</w:t>
      </w:r>
      <w:r w:rsidRPr="00210B52">
        <w:rPr>
          <w:rFonts w:ascii="PT Sans" w:hAnsi="PT Sans"/>
          <w:color w:val="11316C"/>
          <w:sz w:val="20"/>
          <w:szCs w:val="20"/>
        </w:rPr>
        <w:br/>
      </w:r>
      <w:r w:rsidRPr="00210B52">
        <w:rPr>
          <w:rFonts w:ascii="PT Sans" w:hAnsi="PT Sans"/>
          <w:b/>
          <w:bCs/>
          <w:color w:val="11316C"/>
          <w:sz w:val="20"/>
          <w:szCs w:val="20"/>
        </w:rPr>
        <w:t>Sa, 18.05.2024</w:t>
      </w:r>
      <w:r w:rsidR="00961FB6" w:rsidRPr="00210B52">
        <w:rPr>
          <w:rFonts w:ascii="PT Sans" w:hAnsi="PT Sans"/>
          <w:color w:val="11316C"/>
          <w:sz w:val="20"/>
          <w:szCs w:val="20"/>
        </w:rPr>
        <w:t>, Bildungsakademie Rottweil (Handwerkskammer Konstanz), Steinhauserstraße 18, 78628 Rottweil</w:t>
      </w:r>
      <w:r w:rsidRPr="00210B52">
        <w:rPr>
          <w:rFonts w:ascii="PT Sans" w:hAnsi="PT Sans"/>
          <w:color w:val="11316C"/>
          <w:sz w:val="20"/>
          <w:szCs w:val="20"/>
        </w:rPr>
        <w:br/>
      </w:r>
      <w:r w:rsidRPr="00210B52">
        <w:rPr>
          <w:rFonts w:ascii="PT Sans" w:hAnsi="PT Sans"/>
          <w:b/>
          <w:bCs/>
          <w:color w:val="11316C"/>
          <w:sz w:val="20"/>
          <w:szCs w:val="20"/>
        </w:rPr>
        <w:t>Sa, 09.11.2024</w:t>
      </w:r>
      <w:r w:rsidR="00961FB6" w:rsidRPr="00210B52">
        <w:rPr>
          <w:rFonts w:ascii="PT Sans" w:hAnsi="PT Sans"/>
          <w:color w:val="11316C"/>
          <w:sz w:val="20"/>
          <w:szCs w:val="20"/>
        </w:rPr>
        <w:t>, Bildungsakademie Handwerkskammer Reutlingen, Hindenburgstraße 58, 72762 Reutlingen</w:t>
      </w:r>
    </w:p>
    <w:p w14:paraId="794AB15D" w14:textId="4FD02ABC" w:rsidR="00A542B0" w:rsidRPr="00210B52" w:rsidRDefault="00A542B0" w:rsidP="006B05E8">
      <w:pPr>
        <w:spacing w:line="240" w:lineRule="auto"/>
        <w:rPr>
          <w:rFonts w:ascii="PT Sans" w:hAnsi="PT Sans"/>
          <w:color w:val="11316C"/>
          <w:sz w:val="20"/>
          <w:szCs w:val="20"/>
        </w:rPr>
      </w:pPr>
      <w:r w:rsidRPr="00210B52">
        <w:rPr>
          <w:rFonts w:ascii="PT Sans" w:hAnsi="PT Sans"/>
          <w:color w:val="11316C"/>
          <w:sz w:val="20"/>
          <w:szCs w:val="20"/>
        </w:rPr>
        <w:t>Seminargetränke inkl. Kaffee sowie ein Mittagessen werden bereitgestellt.</w:t>
      </w:r>
      <w:r w:rsidRPr="00210B52">
        <w:rPr>
          <w:rFonts w:ascii="PT Sans" w:hAnsi="PT Sans"/>
          <w:color w:val="11316C"/>
          <w:sz w:val="20"/>
          <w:szCs w:val="20"/>
        </w:rPr>
        <w:br/>
      </w:r>
      <w:r w:rsidRPr="00210B52">
        <w:rPr>
          <w:rFonts w:ascii="PT Sans" w:hAnsi="PT Sans"/>
          <w:color w:val="11316C"/>
          <w:sz w:val="20"/>
          <w:szCs w:val="20"/>
        </w:rPr>
        <w:br/>
      </w:r>
      <w:r w:rsidRPr="00210B52">
        <w:rPr>
          <w:rFonts w:ascii="PT Sans" w:hAnsi="PT Sans"/>
          <w:i/>
          <w:iCs/>
          <w:color w:val="11316C"/>
          <w:sz w:val="20"/>
          <w:szCs w:val="20"/>
        </w:rPr>
        <w:t>Hinweis:</w:t>
      </w:r>
      <w:r w:rsidRPr="00210B52">
        <w:rPr>
          <w:rFonts w:ascii="PT Sans" w:hAnsi="PT Sans"/>
          <w:color w:val="11316C"/>
          <w:sz w:val="20"/>
          <w:szCs w:val="20"/>
        </w:rPr>
        <w:br/>
        <w:t>Es handelt sich um keine Seminarreihe, sondern die Seminare mit demselben Titel werden viermal sortengleich angeboten. Ein Besuch mehrerer Termine derselben Veranstaltung bietet i.d.R. keinen Mehrwert.</w:t>
      </w:r>
      <w:r w:rsidRPr="00210B52">
        <w:rPr>
          <w:rFonts w:ascii="PT Sans" w:hAnsi="PT Sans"/>
          <w:color w:val="11316C"/>
          <w:sz w:val="20"/>
          <w:szCs w:val="20"/>
        </w:rPr>
        <w:br/>
      </w:r>
      <w:r w:rsidRPr="00210B52">
        <w:rPr>
          <w:rFonts w:ascii="PT Sans" w:hAnsi="PT Sans"/>
          <w:i/>
          <w:iCs/>
          <w:color w:val="11316C"/>
          <w:sz w:val="20"/>
          <w:szCs w:val="20"/>
        </w:rPr>
        <w:br/>
        <w:t>Moderation:</w:t>
      </w:r>
      <w:r w:rsidRPr="00210B52">
        <w:rPr>
          <w:rFonts w:ascii="PT Sans" w:hAnsi="PT Sans"/>
          <w:color w:val="11316C"/>
          <w:sz w:val="20"/>
          <w:szCs w:val="20"/>
        </w:rPr>
        <w:br/>
        <w:t>Markus Eckstein, Business Coach und Wirtschaftspsychologe</w:t>
      </w:r>
    </w:p>
    <w:p w14:paraId="1A27F74F" w14:textId="77777777" w:rsidR="006B05E8" w:rsidRPr="00210B52" w:rsidRDefault="006B05E8" w:rsidP="006B05E8">
      <w:pPr>
        <w:spacing w:line="240" w:lineRule="auto"/>
        <w:rPr>
          <w:rFonts w:ascii="PT Sans" w:hAnsi="PT Sans"/>
          <w:color w:val="11316C"/>
          <w:sz w:val="20"/>
          <w:szCs w:val="20"/>
        </w:rPr>
      </w:pPr>
    </w:p>
    <w:sectPr w:rsidR="006B05E8" w:rsidRPr="00210B52" w:rsidSect="00210B52">
      <w:headerReference w:type="default" r:id="rId7"/>
      <w:pgSz w:w="11906" w:h="16838"/>
      <w:pgMar w:top="1950" w:right="1417" w:bottom="1134" w:left="1417"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6ADD7" w14:textId="77777777" w:rsidR="00C51558" w:rsidRDefault="00C51558" w:rsidP="00210B52">
      <w:pPr>
        <w:spacing w:after="0" w:line="240" w:lineRule="auto"/>
      </w:pPr>
      <w:r>
        <w:separator/>
      </w:r>
    </w:p>
  </w:endnote>
  <w:endnote w:type="continuationSeparator" w:id="0">
    <w:p w14:paraId="414B877E" w14:textId="77777777" w:rsidR="00C51558" w:rsidRDefault="00C51558" w:rsidP="00210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85261" w14:textId="77777777" w:rsidR="00C51558" w:rsidRDefault="00C51558" w:rsidP="00210B52">
      <w:pPr>
        <w:spacing w:after="0" w:line="240" w:lineRule="auto"/>
      </w:pPr>
      <w:r>
        <w:separator/>
      </w:r>
    </w:p>
  </w:footnote>
  <w:footnote w:type="continuationSeparator" w:id="0">
    <w:p w14:paraId="6B130697" w14:textId="77777777" w:rsidR="00C51558" w:rsidRDefault="00C51558" w:rsidP="00210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98E63" w14:textId="7F62E33F" w:rsidR="00210B52" w:rsidRDefault="00210B52">
    <w:pPr>
      <w:pStyle w:val="Kopfzeile"/>
    </w:pPr>
    <w:r>
      <w:rPr>
        <w:noProof/>
      </w:rPr>
      <w:drawing>
        <wp:anchor distT="0" distB="0" distL="114300" distR="114300" simplePos="0" relativeHeight="251659264" behindDoc="1" locked="0" layoutInCell="1" allowOverlap="1" wp14:anchorId="0FB4EF10" wp14:editId="58FD01B4">
          <wp:simplePos x="0" y="0"/>
          <wp:positionH relativeFrom="column">
            <wp:posOffset>4989141</wp:posOffset>
          </wp:positionH>
          <wp:positionV relativeFrom="paragraph">
            <wp:posOffset>-138092</wp:posOffset>
          </wp:positionV>
          <wp:extent cx="1115527" cy="396335"/>
          <wp:effectExtent l="0" t="0" r="2540" b="0"/>
          <wp:wrapNone/>
          <wp:docPr id="63184250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842501" name="Grafik 63184250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15527" cy="3963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53AF5EFA" wp14:editId="6CFED912">
          <wp:simplePos x="0" y="0"/>
          <wp:positionH relativeFrom="column">
            <wp:posOffset>-434502</wp:posOffset>
          </wp:positionH>
          <wp:positionV relativeFrom="paragraph">
            <wp:posOffset>-330741</wp:posOffset>
          </wp:positionV>
          <wp:extent cx="1990800" cy="727200"/>
          <wp:effectExtent l="0" t="0" r="0" b="0"/>
          <wp:wrapNone/>
          <wp:docPr id="2046867211" name="Grafik 1" descr="Ein Bild, das Text, Screenshot,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867211" name="Grafik 1" descr="Ein Bild, das Text, Screenshot, Schrift, Grafiken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1990800" cy="72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F2B1A"/>
    <w:multiLevelType w:val="hybridMultilevel"/>
    <w:tmpl w:val="6C72BA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0E12778"/>
    <w:multiLevelType w:val="hybridMultilevel"/>
    <w:tmpl w:val="BFEC58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4052975">
    <w:abstractNumId w:val="0"/>
  </w:num>
  <w:num w:numId="2" w16cid:durableId="1780292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C0"/>
    <w:rsid w:val="00043218"/>
    <w:rsid w:val="001F7090"/>
    <w:rsid w:val="0020533A"/>
    <w:rsid w:val="00205A29"/>
    <w:rsid w:val="00210B52"/>
    <w:rsid w:val="00265DB0"/>
    <w:rsid w:val="00414164"/>
    <w:rsid w:val="004430D9"/>
    <w:rsid w:val="004C5249"/>
    <w:rsid w:val="004D6393"/>
    <w:rsid w:val="006B05E8"/>
    <w:rsid w:val="00722C85"/>
    <w:rsid w:val="008B491D"/>
    <w:rsid w:val="00961FB6"/>
    <w:rsid w:val="009B7BC4"/>
    <w:rsid w:val="00A542B0"/>
    <w:rsid w:val="00C51558"/>
    <w:rsid w:val="00CB10EC"/>
    <w:rsid w:val="00D766FD"/>
    <w:rsid w:val="00D912C0"/>
    <w:rsid w:val="00E815CC"/>
    <w:rsid w:val="00FC5F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8E48A"/>
  <w15:chartTrackingRefBased/>
  <w15:docId w15:val="{9F678A37-FDEE-43EC-B9B8-8B1CA3FF4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B05E8"/>
    <w:pPr>
      <w:ind w:left="720"/>
      <w:contextualSpacing/>
    </w:pPr>
  </w:style>
  <w:style w:type="paragraph" w:styleId="Kopfzeile">
    <w:name w:val="header"/>
    <w:basedOn w:val="Standard"/>
    <w:link w:val="KopfzeileZchn"/>
    <w:uiPriority w:val="99"/>
    <w:unhideWhenUsed/>
    <w:rsid w:val="00210B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0B52"/>
  </w:style>
  <w:style w:type="paragraph" w:styleId="Fuzeile">
    <w:name w:val="footer"/>
    <w:basedOn w:val="Standard"/>
    <w:link w:val="FuzeileZchn"/>
    <w:uiPriority w:val="99"/>
    <w:unhideWhenUsed/>
    <w:rsid w:val="00210B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0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74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1181</Words>
  <Characters>7441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Wohlfahrt</dc:creator>
  <cp:keywords/>
  <dc:description/>
  <cp:lastModifiedBy>Raphael Wohlfahrt</cp:lastModifiedBy>
  <cp:revision>7</cp:revision>
  <dcterms:created xsi:type="dcterms:W3CDTF">2023-09-20T14:07:00Z</dcterms:created>
  <dcterms:modified xsi:type="dcterms:W3CDTF">2024-07-12T13:16:00Z</dcterms:modified>
</cp:coreProperties>
</file>